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756C3">
      <w:pPr>
        <w:tabs>
          <w:tab w:val="right" w:pos="9360"/>
        </w:tabs>
        <w:suppressAutoHyphens/>
        <w:rPr>
          <w:rFonts w:ascii="Times New Roman" w:hAnsi="Times New Roman"/>
          <w:sz w:val="21"/>
        </w:rPr>
      </w:pPr>
      <w:r>
        <w:rPr>
          <w:rFonts w:ascii="Times New Roman" w:hAnsi="Times New Roman"/>
          <w:smallCaps/>
          <w:sz w:val="17"/>
        </w:rPr>
        <w:t>South Pasadena High School</w:t>
      </w:r>
      <w:r>
        <w:rPr>
          <w:rFonts w:ascii="Times New Roman" w:hAnsi="Times New Roman"/>
          <w:smallCaps/>
          <w:sz w:val="17"/>
        </w:rPr>
        <w:tab/>
        <w:t>AP English [Nicholson]</w:t>
      </w:r>
    </w:p>
    <w:p w:rsidR="00000000" w:rsidRDefault="00734C4B">
      <w:pPr>
        <w:tabs>
          <w:tab w:val="left" w:pos="-720"/>
        </w:tabs>
        <w:suppressAutoHyphens/>
        <w:spacing w:line="19" w:lineRule="exact"/>
        <w:rPr>
          <w:rFonts w:ascii="Times New Roman" w:hAnsi="Times New Roman"/>
          <w:sz w:val="21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943600" cy="1206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12065"/>
                        </a:xfrm>
                        <a:prstGeom prst="rect">
                          <a:avLst/>
                        </a:prstGeom>
                        <a:solidFill>
                          <a:srgbClr val="B3B3B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0;width:468pt;height:.9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" o:allowincell="f" fillcolor="#b3b3b3" stroked="f" strokeweight=".05pt">
                <w10:wrap anchorx="margin"/>
              </v:rect>
            </w:pict>
          </mc:Fallback>
        </mc:AlternateContent>
      </w:r>
    </w:p>
    <w:p w:rsidR="00000000" w:rsidRDefault="00F756C3">
      <w:pPr>
        <w:tabs>
          <w:tab w:val="left" w:pos="-720"/>
        </w:tabs>
        <w:suppressAutoHyphens/>
        <w:rPr>
          <w:rFonts w:ascii="Times New Roman" w:hAnsi="Times New Roman"/>
          <w:sz w:val="21"/>
        </w:rPr>
      </w:pPr>
    </w:p>
    <w:p w:rsidR="00000000" w:rsidRDefault="00F756C3">
      <w:pPr>
        <w:tabs>
          <w:tab w:val="left" w:pos="-720"/>
        </w:tabs>
        <w:suppressAutoHyphens/>
        <w:rPr>
          <w:rFonts w:ascii="Times New Roman" w:hAnsi="Times New Roman"/>
          <w:sz w:val="21"/>
        </w:rPr>
      </w:pPr>
    </w:p>
    <w:p w:rsidR="00000000" w:rsidRDefault="00F756C3" w:rsidP="00564190">
      <w:pPr>
        <w:tabs>
          <w:tab w:val="center" w:pos="4680"/>
        </w:tabs>
        <w:suppressAutoHyphens/>
        <w:jc w:val="center"/>
        <w:rPr>
          <w:rFonts w:ascii="Times New Roman" w:hAnsi="Times New Roman"/>
          <w:b/>
          <w:sz w:val="25"/>
        </w:rPr>
      </w:pPr>
      <w:bookmarkStart w:id="0" w:name="_GoBack"/>
      <w:r>
        <w:rPr>
          <w:rFonts w:ascii="Times New Roman" w:hAnsi="Times New Roman"/>
          <w:b/>
          <w:i/>
          <w:sz w:val="25"/>
        </w:rPr>
        <w:t>Cyrano de Bergerac</w:t>
      </w:r>
    </w:p>
    <w:p w:rsidR="00000000" w:rsidRDefault="00F756C3" w:rsidP="00564190">
      <w:pPr>
        <w:tabs>
          <w:tab w:val="center" w:pos="4680"/>
        </w:tabs>
        <w:suppressAutoHyphens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/>
          <w:b/>
          <w:sz w:val="25"/>
        </w:rPr>
        <w:t>Exam</w:t>
      </w:r>
    </w:p>
    <w:bookmarkEnd w:id="0"/>
    <w:p w:rsidR="00000000" w:rsidRDefault="00F756C3">
      <w:pPr>
        <w:tabs>
          <w:tab w:val="left" w:pos="-720"/>
        </w:tabs>
        <w:suppressAutoHyphens/>
        <w:rPr>
          <w:rFonts w:ascii="Times New Roman" w:hAnsi="Times New Roman"/>
          <w:sz w:val="21"/>
        </w:rPr>
      </w:pPr>
    </w:p>
    <w:p w:rsidR="00000000" w:rsidRDefault="00F756C3">
      <w:pPr>
        <w:tabs>
          <w:tab w:val="left" w:pos="-720"/>
        </w:tabs>
        <w:suppressAutoHyphens/>
        <w:rPr>
          <w:rFonts w:ascii="Times New Roman" w:hAnsi="Times New Roman"/>
          <w:sz w:val="21"/>
        </w:rPr>
      </w:pPr>
    </w:p>
    <w:p w:rsidR="00000000" w:rsidRDefault="00F756C3">
      <w:pPr>
        <w:tabs>
          <w:tab w:val="left" w:pos="-720"/>
        </w:tabs>
        <w:suppressAutoHyphens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Choose a work of literature written before 1900.  Write an essay in which you present arguments for </w:t>
      </w:r>
      <w:r>
        <w:rPr>
          <w:rFonts w:ascii="Times New Roman" w:hAnsi="Times New Roman"/>
          <w:sz w:val="21"/>
          <w:u w:val="single"/>
        </w:rPr>
        <w:t>and</w:t>
      </w:r>
      <w:r>
        <w:rPr>
          <w:rFonts w:ascii="Times New Roman" w:hAnsi="Times New Roman"/>
          <w:sz w:val="21"/>
        </w:rPr>
        <w:t xml:space="preserve"> against the work's relevance for a person in 1994.  Your ow</w:t>
      </w:r>
      <w:r>
        <w:rPr>
          <w:rFonts w:ascii="Times New Roman" w:hAnsi="Times New Roman"/>
          <w:sz w:val="21"/>
        </w:rPr>
        <w:t>n position should emerge in the course of your essay.  You may refer to works of literature written after 1900 for the purpose of contrast or comparison.</w:t>
      </w:r>
    </w:p>
    <w:p w:rsidR="00000000" w:rsidRDefault="00F756C3">
      <w:pPr>
        <w:tabs>
          <w:tab w:val="left" w:pos="-720"/>
        </w:tabs>
        <w:suppressAutoHyphens/>
        <w:rPr>
          <w:rFonts w:ascii="Times New Roman" w:hAnsi="Times New Roman"/>
          <w:sz w:val="21"/>
        </w:rPr>
      </w:pPr>
    </w:p>
    <w:p w:rsidR="00000000" w:rsidRDefault="00F756C3" w:rsidP="00564190">
      <w:pPr>
        <w:tabs>
          <w:tab w:val="right" w:pos="9360"/>
        </w:tabs>
        <w:suppressAutoHyphens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/>
          <w:i/>
          <w:sz w:val="21"/>
        </w:rPr>
        <w:t>[No titles were suggested]</w:t>
      </w:r>
    </w:p>
    <w:p w:rsidR="00000000" w:rsidRDefault="00F756C3">
      <w:pPr>
        <w:tabs>
          <w:tab w:val="left" w:pos="-720"/>
        </w:tabs>
        <w:suppressAutoHyphens/>
        <w:rPr>
          <w:rFonts w:ascii="Times New Roman" w:hAnsi="Times New Roman"/>
          <w:sz w:val="21"/>
        </w:rPr>
      </w:pPr>
    </w:p>
    <w:p w:rsidR="00000000" w:rsidRDefault="00F756C3">
      <w:pPr>
        <w:tabs>
          <w:tab w:val="left" w:pos="-720"/>
        </w:tabs>
        <w:suppressAutoHyphens/>
        <w:rPr>
          <w:rFonts w:ascii="Times New Roman" w:hAnsi="Times New Roman"/>
          <w:sz w:val="21"/>
        </w:rPr>
      </w:pPr>
    </w:p>
    <w:p w:rsidR="00000000" w:rsidRDefault="00F756C3" w:rsidP="00564190">
      <w:pPr>
        <w:tabs>
          <w:tab w:val="right" w:pos="9360"/>
        </w:tabs>
        <w:suppressAutoHyphens/>
        <w:jc w:val="right"/>
        <w:rPr>
          <w:rFonts w:ascii="Times New Roman" w:hAnsi="Times New Roman"/>
          <w:sz w:val="17"/>
        </w:rPr>
      </w:pPr>
      <w:r>
        <w:rPr>
          <w:rFonts w:ascii="Times New Roman" w:hAnsi="Times New Roman"/>
          <w:sz w:val="17"/>
        </w:rPr>
        <w:t>© 1974, Educational Testing Service</w:t>
      </w:r>
    </w:p>
    <w:p w:rsidR="00F756C3" w:rsidRDefault="00F756C3" w:rsidP="00564190">
      <w:pPr>
        <w:tabs>
          <w:tab w:val="right" w:pos="9360"/>
        </w:tabs>
        <w:suppressAutoHyphens/>
        <w:jc w:val="right"/>
        <w:rPr>
          <w:rFonts w:ascii="Times New Roman" w:hAnsi="Times New Roman"/>
          <w:sz w:val="21"/>
        </w:rPr>
      </w:pPr>
      <w:r>
        <w:rPr>
          <w:rFonts w:ascii="Times New Roman" w:hAnsi="Times New Roman"/>
          <w:i/>
          <w:sz w:val="17"/>
        </w:rPr>
        <w:t>(Yes. It was Jane Austen.)</w:t>
      </w:r>
    </w:p>
    <w:sectPr w:rsidR="00F756C3">
      <w:endnotePr>
        <w:numFmt w:val="decimal"/>
      </w:endnotePr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6C3" w:rsidRDefault="00F756C3">
      <w:pPr>
        <w:spacing w:line="20" w:lineRule="exact"/>
      </w:pPr>
    </w:p>
  </w:endnote>
  <w:endnote w:type="continuationSeparator" w:id="0">
    <w:p w:rsidR="00F756C3" w:rsidRDefault="00F756C3">
      <w:r>
        <w:t xml:space="preserve"> </w:t>
      </w:r>
    </w:p>
  </w:endnote>
  <w:endnote w:type="continuationNotice" w:id="1">
    <w:p w:rsidR="00F756C3" w:rsidRDefault="00F756C3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6C3" w:rsidRDefault="00F756C3">
      <w:r>
        <w:separator/>
      </w:r>
    </w:p>
  </w:footnote>
  <w:footnote w:type="continuationSeparator" w:id="0">
    <w:p w:rsidR="00F756C3" w:rsidRDefault="00F756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C4B"/>
    <w:rsid w:val="00564190"/>
    <w:rsid w:val="00734C4B"/>
    <w:rsid w:val="00F7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PASADENA HIGH SCHOOL	AP ENGLISH [NICHOLSON]</vt:lpstr>
    </vt:vector>
  </TitlesOfParts>
  <Company>Hewlett-Packard Company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PASADENA HIGH SCHOOL	AP ENGLISH [NICHOLSON]</dc:title>
  <dc:creator>Skip Nicholson</dc:creator>
  <cp:lastModifiedBy>Skip Nicholson</cp:lastModifiedBy>
  <cp:revision>3</cp:revision>
  <cp:lastPrinted>1601-01-01T00:00:00Z</cp:lastPrinted>
  <dcterms:created xsi:type="dcterms:W3CDTF">2011-11-03T05:46:00Z</dcterms:created>
  <dcterms:modified xsi:type="dcterms:W3CDTF">2011-11-03T05:47:00Z</dcterms:modified>
</cp:coreProperties>
</file>